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06F4" w:rsidRPr="006F06F4" w:rsidRDefault="006F06F4" w:rsidP="006F06F4">
      <w:pPr>
        <w:spacing w:after="0" w:line="240" w:lineRule="auto"/>
        <w:rPr>
          <w:rFonts w:ascii="Arial" w:hAnsi="Arial" w:cs="Arial"/>
          <w:color w:val="202122"/>
          <w:sz w:val="24"/>
          <w:szCs w:val="24"/>
        </w:rPr>
      </w:pPr>
      <w:r w:rsidRPr="006F06F4">
        <w:rPr>
          <w:rFonts w:ascii="Arial" w:hAnsi="Arial" w:cs="Arial"/>
          <w:color w:val="202122"/>
          <w:sz w:val="24"/>
          <w:szCs w:val="24"/>
        </w:rPr>
        <w:t>La robotique</w:t>
      </w:r>
    </w:p>
    <w:p w:rsidR="006F06F4" w:rsidRPr="006F06F4" w:rsidRDefault="006F06F4" w:rsidP="006F06F4">
      <w:pPr>
        <w:pStyle w:val="GTitre1"/>
        <w:ind w:left="0"/>
        <w:rPr>
          <w:rFonts w:ascii="Arial" w:hAnsi="Arial" w:cs="Arial"/>
          <w:b w:val="0"/>
          <w:color w:val="202122"/>
          <w:sz w:val="24"/>
          <w:szCs w:val="24"/>
          <w:u w:val="none"/>
          <w:lang w:bidi="ar-SA"/>
        </w:rPr>
      </w:pPr>
      <w:r w:rsidRPr="006F06F4">
        <w:rPr>
          <w:rFonts w:ascii="Arial" w:hAnsi="Arial" w:cs="Arial"/>
          <w:b w:val="0"/>
          <w:color w:val="202122"/>
          <w:sz w:val="24"/>
          <w:szCs w:val="24"/>
          <w:u w:val="none"/>
          <w:lang w:bidi="ar-SA"/>
        </w:rPr>
        <w:t>Introduction</w:t>
      </w:r>
    </w:p>
    <w:p w:rsidR="006F06F4" w:rsidRPr="006F06F4" w:rsidRDefault="006F06F4" w:rsidP="006F06F4">
      <w:pPr>
        <w:pStyle w:val="Paragraphe"/>
        <w:rPr>
          <w:sz w:val="24"/>
          <w:szCs w:val="24"/>
        </w:rPr>
      </w:pPr>
      <w:r w:rsidRPr="006F06F4">
        <w:rPr>
          <w:sz w:val="24"/>
          <w:szCs w:val="24"/>
        </w:rPr>
        <w:t>La robotique est l'ensemble des techniques permettant la conception et la réalisation de machines automatiques ou de robots.</w:t>
      </w:r>
    </w:p>
    <w:p w:rsidR="006F06F4" w:rsidRPr="006F06F4" w:rsidRDefault="006F06F4" w:rsidP="006F06F4">
      <w:pPr>
        <w:pStyle w:val="Paragraphe"/>
        <w:rPr>
          <w:sz w:val="24"/>
          <w:szCs w:val="24"/>
        </w:rPr>
      </w:pPr>
      <w:r w:rsidRPr="006F06F4">
        <w:rPr>
          <w:sz w:val="24"/>
          <w:szCs w:val="24"/>
        </w:rPr>
        <w:t>La robotique actuelle trouve des applications dans différents domaines (liste non exhaustive) :</w:t>
      </w:r>
    </w:p>
    <w:p w:rsidR="006F06F4" w:rsidRPr="006F06F4" w:rsidRDefault="006F06F4" w:rsidP="006F06F4">
      <w:pPr>
        <w:pStyle w:val="PuceParagraphe"/>
        <w:numPr>
          <w:ilvl w:val="0"/>
          <w:numId w:val="0"/>
        </w:numPr>
        <w:jc w:val="left"/>
        <w:rPr>
          <w:sz w:val="24"/>
          <w:szCs w:val="24"/>
        </w:rPr>
      </w:pPr>
      <w:r w:rsidRPr="006F06F4">
        <w:rPr>
          <w:sz w:val="24"/>
          <w:szCs w:val="24"/>
        </w:rPr>
        <w:t>La robotique industrielle,</w:t>
      </w:r>
    </w:p>
    <w:p w:rsidR="006F06F4" w:rsidRPr="006F06F4" w:rsidRDefault="006F06F4" w:rsidP="006F06F4">
      <w:pPr>
        <w:pStyle w:val="PuceParagraphe"/>
        <w:numPr>
          <w:ilvl w:val="0"/>
          <w:numId w:val="0"/>
        </w:numPr>
        <w:jc w:val="left"/>
        <w:rPr>
          <w:sz w:val="24"/>
          <w:szCs w:val="24"/>
        </w:rPr>
      </w:pPr>
      <w:r w:rsidRPr="006F06F4">
        <w:rPr>
          <w:sz w:val="24"/>
          <w:szCs w:val="24"/>
        </w:rPr>
        <w:t>La robotique domestique,</w:t>
      </w:r>
    </w:p>
    <w:p w:rsidR="006F06F4" w:rsidRPr="006F06F4" w:rsidRDefault="006F06F4" w:rsidP="006F06F4">
      <w:pPr>
        <w:pStyle w:val="PuceParagraphe"/>
        <w:numPr>
          <w:ilvl w:val="0"/>
          <w:numId w:val="0"/>
        </w:numPr>
        <w:jc w:val="left"/>
        <w:rPr>
          <w:sz w:val="24"/>
          <w:szCs w:val="24"/>
        </w:rPr>
      </w:pPr>
      <w:r w:rsidRPr="006F06F4">
        <w:rPr>
          <w:sz w:val="24"/>
          <w:szCs w:val="24"/>
        </w:rPr>
        <w:t>La robotique médicale,</w:t>
      </w:r>
    </w:p>
    <w:p w:rsidR="006F06F4" w:rsidRPr="006F06F4" w:rsidRDefault="006F06F4" w:rsidP="006F06F4">
      <w:pPr>
        <w:pStyle w:val="PuceParagraphe"/>
        <w:numPr>
          <w:ilvl w:val="0"/>
          <w:numId w:val="0"/>
        </w:numPr>
        <w:jc w:val="left"/>
        <w:rPr>
          <w:sz w:val="24"/>
          <w:szCs w:val="24"/>
        </w:rPr>
      </w:pPr>
      <w:r w:rsidRPr="006F06F4">
        <w:rPr>
          <w:sz w:val="24"/>
          <w:szCs w:val="24"/>
        </w:rPr>
        <w:t>La robotique militaire,</w:t>
      </w:r>
    </w:p>
    <w:p w:rsidR="006F06F4" w:rsidRPr="006F06F4" w:rsidRDefault="006F06F4" w:rsidP="006F06F4">
      <w:pPr>
        <w:pStyle w:val="PuceParagraphe"/>
        <w:numPr>
          <w:ilvl w:val="0"/>
          <w:numId w:val="0"/>
        </w:numPr>
        <w:jc w:val="left"/>
        <w:rPr>
          <w:sz w:val="24"/>
          <w:szCs w:val="24"/>
        </w:rPr>
      </w:pPr>
      <w:r w:rsidRPr="006F06F4">
        <w:rPr>
          <w:sz w:val="24"/>
          <w:szCs w:val="24"/>
        </w:rPr>
        <w:t>La robotique scientifique : (robots sous-marins autonomes, robotique de laboratoire, etc.)</w:t>
      </w:r>
    </w:p>
    <w:p w:rsidR="006F06F4" w:rsidRPr="006F06F4" w:rsidRDefault="006F06F4" w:rsidP="006F06F4">
      <w:pPr>
        <w:pStyle w:val="PuceParagraphe"/>
        <w:numPr>
          <w:ilvl w:val="0"/>
          <w:numId w:val="0"/>
        </w:numPr>
        <w:jc w:val="left"/>
        <w:rPr>
          <w:sz w:val="24"/>
          <w:szCs w:val="24"/>
        </w:rPr>
      </w:pPr>
      <w:r w:rsidRPr="006F06F4">
        <w:rPr>
          <w:sz w:val="24"/>
          <w:szCs w:val="24"/>
        </w:rPr>
        <w:t>La robotique de transport (de personnes et de marchandises).</w:t>
      </w:r>
    </w:p>
    <w:p w:rsidR="006F06F4" w:rsidRPr="006F06F4" w:rsidRDefault="006F06F4" w:rsidP="006F06F4">
      <w:pPr>
        <w:pStyle w:val="GTitre1"/>
        <w:ind w:left="0"/>
        <w:rPr>
          <w:rFonts w:ascii="Arial" w:hAnsi="Arial" w:cs="Arial"/>
          <w:b w:val="0"/>
          <w:color w:val="202122"/>
          <w:sz w:val="24"/>
          <w:szCs w:val="24"/>
          <w:u w:val="none"/>
          <w:lang w:bidi="ar-SA"/>
        </w:rPr>
      </w:pPr>
      <w:r w:rsidRPr="006F06F4">
        <w:rPr>
          <w:rFonts w:ascii="Arial" w:hAnsi="Arial" w:cs="Arial"/>
          <w:b w:val="0"/>
          <w:color w:val="202122"/>
          <w:sz w:val="24"/>
          <w:szCs w:val="24"/>
          <w:u w:val="none"/>
          <w:lang w:bidi="ar-SA"/>
        </w:rPr>
        <w:t>Histoire</w:t>
      </w:r>
    </w:p>
    <w:p w:rsidR="006F06F4" w:rsidRPr="006F06F4" w:rsidRDefault="006F06F4" w:rsidP="006F06F4">
      <w:pPr>
        <w:pStyle w:val="Paragraphe"/>
        <w:rPr>
          <w:sz w:val="24"/>
          <w:szCs w:val="24"/>
        </w:rPr>
      </w:pPr>
      <w:r w:rsidRPr="006F06F4">
        <w:rPr>
          <w:sz w:val="24"/>
          <w:szCs w:val="24"/>
        </w:rPr>
        <w:t>La robotique commence au début du XXe siècle. Le chien électrique conçu par John Hammond et Benjamin Miessner en 1915, les machines de l'ingénieur Bent Russell (1913), du psychologue John Stephens (1929) et de l'électro-chimiste Thomas Ross (1935), Les tortues cybernétiques de William Grey Walter (1950),  le renard électronique d'</w:t>
      </w:r>
      <w:hyperlink r:id="rId8" w:tooltip="Albert Ducrocq" w:history="1">
        <w:r w:rsidRPr="006F06F4">
          <w:rPr>
            <w:rStyle w:val="Lienhypertexte"/>
            <w:sz w:val="24"/>
            <w:szCs w:val="24"/>
          </w:rPr>
          <w:t>Albert Ducrocq</w:t>
        </w:r>
      </w:hyperlink>
      <w:r w:rsidRPr="006F06F4">
        <w:rPr>
          <w:sz w:val="24"/>
          <w:szCs w:val="24"/>
        </w:rPr>
        <w:t xml:space="preserve"> (1953) ou l'homéostat de W. Ross Ashby (1952). Ces robots sont, en général, des répliques simplifiées plus ou moins réussies d'animaux existants. Il s'agit, cependant, des premières réalisations de la reproduction artificielle du réflexe conditionné, encore appelé réflexe de Pavlov, qui constitue la base des comportements adaptatifs, lesquels sont à la base des comportements du </w:t>
      </w:r>
      <w:r w:rsidRPr="006F06F4">
        <w:rPr>
          <w:b/>
          <w:bCs/>
          <w:i/>
          <w:iCs/>
          <w:sz w:val="24"/>
          <w:szCs w:val="24"/>
        </w:rPr>
        <w:t>vivant</w:t>
      </w:r>
      <w:r w:rsidRPr="006F06F4">
        <w:rPr>
          <w:sz w:val="24"/>
          <w:szCs w:val="24"/>
        </w:rPr>
        <w:t>.</w:t>
      </w:r>
    </w:p>
    <w:p w:rsidR="006F06F4" w:rsidRPr="006F06F4" w:rsidRDefault="006F06F4" w:rsidP="006F06F4">
      <w:pPr>
        <w:pStyle w:val="Paragraphe"/>
        <w:rPr>
          <w:sz w:val="24"/>
          <w:szCs w:val="24"/>
        </w:rPr>
      </w:pPr>
      <w:r w:rsidRPr="006F06F4">
        <w:rPr>
          <w:sz w:val="24"/>
          <w:szCs w:val="24"/>
        </w:rPr>
        <w:t>L'apparition de robots destinés à la guerre date de la Seconde Guerre mondiale, avec le Goliath, une mine filoguidée pouvant être actionnée à distance.</w:t>
      </w:r>
    </w:p>
    <w:p w:rsidR="006F06F4" w:rsidRPr="006F06F4" w:rsidRDefault="006F06F4" w:rsidP="006F06F4">
      <w:pPr>
        <w:pStyle w:val="Paragraphe"/>
        <w:rPr>
          <w:sz w:val="24"/>
          <w:szCs w:val="24"/>
        </w:rPr>
      </w:pPr>
      <w:r w:rsidRPr="006F06F4">
        <w:rPr>
          <w:sz w:val="24"/>
          <w:szCs w:val="24"/>
        </w:rPr>
        <w:t>La robotisation de l'industrie commence dans les années 1960, dans le secteur automobile, puis va se répandre jusqu'à ce que l'on connaisse aujourd'hui.</w:t>
      </w:r>
    </w:p>
    <w:p w:rsidR="006F06F4" w:rsidRPr="006F06F4" w:rsidRDefault="006F06F4" w:rsidP="006F06F4">
      <w:pPr>
        <w:pStyle w:val="Paragraphe"/>
        <w:rPr>
          <w:sz w:val="24"/>
          <w:szCs w:val="24"/>
        </w:rPr>
      </w:pPr>
      <w:r w:rsidRPr="006F06F4">
        <w:rPr>
          <w:sz w:val="24"/>
          <w:szCs w:val="24"/>
        </w:rPr>
        <w:t>A la fin du 20</w:t>
      </w:r>
      <w:r w:rsidRPr="006F06F4">
        <w:rPr>
          <w:sz w:val="24"/>
          <w:szCs w:val="24"/>
          <w:vertAlign w:val="superscript"/>
        </w:rPr>
        <w:t>e</w:t>
      </w:r>
      <w:r w:rsidRPr="006F06F4">
        <w:rPr>
          <w:sz w:val="24"/>
          <w:szCs w:val="24"/>
        </w:rPr>
        <w:t> siècle, la robotique de transport (de personnes) fait son apparition avec le métro de Lille Métropole, qui est le premier métro au monde à utiliser la technologie de véhicule automatique léger (VAL), ou la ligne 14 du métro parisien, seule ligne du réseau métropolitain de Paris exploitée de manière complètement automatique dès sa mise en service (15 octobre 1998).</w:t>
      </w:r>
    </w:p>
    <w:p w:rsidR="006F06F4" w:rsidRPr="006F06F4" w:rsidRDefault="006F06F4" w:rsidP="006F06F4">
      <w:pPr>
        <w:pStyle w:val="Paragraphe"/>
        <w:rPr>
          <w:sz w:val="24"/>
          <w:szCs w:val="24"/>
        </w:rPr>
      </w:pPr>
      <w:r w:rsidRPr="006F06F4">
        <w:rPr>
          <w:sz w:val="24"/>
          <w:szCs w:val="24"/>
        </w:rPr>
        <w:t>Les robots domestiques destinés au grand public, quant à eux, font leur apparition plus tard, au début du XXIe, avec par exemple les aspirateurs ou tondeuses autonomes.</w:t>
      </w:r>
    </w:p>
    <w:p w:rsidR="006F06F4" w:rsidRPr="006F06F4" w:rsidRDefault="006F06F4" w:rsidP="006F06F4">
      <w:pPr>
        <w:pStyle w:val="Paragraphe"/>
        <w:rPr>
          <w:sz w:val="24"/>
          <w:szCs w:val="24"/>
        </w:rPr>
      </w:pPr>
    </w:p>
    <w:p w:rsidR="006F06F4" w:rsidRPr="006F06F4" w:rsidRDefault="006F06F4" w:rsidP="006F06F4">
      <w:pPr>
        <w:pStyle w:val="GTitre1"/>
        <w:ind w:left="0"/>
        <w:rPr>
          <w:rFonts w:ascii="Arial" w:hAnsi="Arial" w:cs="Arial"/>
          <w:b w:val="0"/>
          <w:color w:val="202122"/>
          <w:sz w:val="24"/>
          <w:szCs w:val="24"/>
          <w:u w:val="none"/>
          <w:lang w:bidi="ar-SA"/>
        </w:rPr>
      </w:pPr>
      <w:r w:rsidRPr="006F06F4">
        <w:rPr>
          <w:rFonts w:ascii="Arial" w:hAnsi="Arial" w:cs="Arial"/>
          <w:b w:val="0"/>
          <w:color w:val="202122"/>
          <w:sz w:val="24"/>
          <w:szCs w:val="24"/>
          <w:u w:val="none"/>
          <w:lang w:bidi="ar-SA"/>
        </w:rPr>
        <w:t>Les robots industriels dans le monde</w:t>
      </w:r>
    </w:p>
    <w:p w:rsidR="006F06F4" w:rsidRPr="006F06F4" w:rsidRDefault="006F06F4" w:rsidP="006F06F4">
      <w:pPr>
        <w:pStyle w:val="Paragraphe"/>
        <w:rPr>
          <w:sz w:val="24"/>
          <w:szCs w:val="24"/>
        </w:rPr>
      </w:pPr>
      <w:r w:rsidRPr="006F06F4">
        <w:rPr>
          <w:sz w:val="24"/>
          <w:szCs w:val="24"/>
        </w:rPr>
        <w:t>Le premier robot appliqué à l'industrie (chaîne de montage automobile General Motors) est le robot Unimate produit par la société Unimation en 1961.</w:t>
      </w:r>
    </w:p>
    <w:p w:rsidR="006F06F4" w:rsidRPr="006F06F4" w:rsidRDefault="006F06F4" w:rsidP="006F06F4">
      <w:pPr>
        <w:pStyle w:val="Paragraphe"/>
        <w:rPr>
          <w:sz w:val="24"/>
          <w:szCs w:val="24"/>
        </w:rPr>
      </w:pPr>
      <w:r w:rsidRPr="006F06F4">
        <w:rPr>
          <w:sz w:val="24"/>
          <w:szCs w:val="24"/>
        </w:rPr>
        <w:t>Selon les normes ISO, il n'y a pas de distinction entre les robots industriels et les machines d'assemblages : "Les robots articulés utilisés sur des lignes de production sont des robots industriels".</w:t>
      </w:r>
    </w:p>
    <w:p w:rsidR="004441E7" w:rsidRPr="006F06F4" w:rsidRDefault="004441E7" w:rsidP="006F06F4">
      <w:pPr>
        <w:spacing w:after="0" w:line="240" w:lineRule="auto"/>
        <w:rPr>
          <w:rFonts w:asciiTheme="minorBidi" w:hAnsiTheme="minorBidi"/>
          <w:sz w:val="24"/>
          <w:szCs w:val="24"/>
        </w:rPr>
      </w:pPr>
    </w:p>
    <w:tbl>
      <w:tblPr>
        <w:tblStyle w:val="Grilledutableau"/>
        <w:tblW w:w="0" w:type="auto"/>
        <w:tblLook w:val="04A0" w:firstRow="1" w:lastRow="0" w:firstColumn="1" w:lastColumn="0" w:noHBand="0" w:noVBand="1"/>
      </w:tblPr>
      <w:tblGrid>
        <w:gridCol w:w="1418"/>
        <w:gridCol w:w="6379"/>
      </w:tblGrid>
      <w:tr w:rsidR="006F06F4" w:rsidRPr="006F06F4" w:rsidTr="006F06F4">
        <w:tc>
          <w:tcPr>
            <w:tcW w:w="7797" w:type="dxa"/>
            <w:gridSpan w:val="2"/>
          </w:tcPr>
          <w:p w:rsidR="004441E7" w:rsidRPr="006F06F4" w:rsidRDefault="004441E7" w:rsidP="006F06F4">
            <w:pPr>
              <w:rPr>
                <w:rFonts w:asciiTheme="minorBidi" w:hAnsiTheme="minorBidi"/>
                <w:sz w:val="24"/>
                <w:szCs w:val="24"/>
              </w:rPr>
            </w:pPr>
            <w:r w:rsidRPr="006F06F4">
              <w:rPr>
                <w:rFonts w:asciiTheme="minorBidi" w:hAnsiTheme="minorBidi"/>
                <w:sz w:val="24"/>
                <w:szCs w:val="24"/>
              </w:rPr>
              <w:t>Nombre de robots industriels dans le monde</w:t>
            </w:r>
          </w:p>
        </w:tc>
      </w:tr>
      <w:tr w:rsidR="006F06F4" w:rsidRPr="006F06F4" w:rsidTr="006F06F4">
        <w:tc>
          <w:tcPr>
            <w:tcW w:w="1418" w:type="dxa"/>
          </w:tcPr>
          <w:p w:rsidR="004441E7" w:rsidRPr="006F06F4" w:rsidRDefault="004441E7" w:rsidP="006F06F4">
            <w:pPr>
              <w:rPr>
                <w:rFonts w:asciiTheme="minorBidi" w:hAnsiTheme="minorBidi"/>
                <w:sz w:val="24"/>
                <w:szCs w:val="24"/>
              </w:rPr>
            </w:pPr>
            <w:r w:rsidRPr="006F06F4">
              <w:rPr>
                <w:rFonts w:asciiTheme="minorBidi" w:hAnsiTheme="minorBidi"/>
                <w:sz w:val="24"/>
                <w:szCs w:val="24"/>
              </w:rPr>
              <w:t>Année</w:t>
            </w:r>
          </w:p>
        </w:tc>
        <w:tc>
          <w:tcPr>
            <w:tcW w:w="6379" w:type="dxa"/>
          </w:tcPr>
          <w:p w:rsidR="004441E7" w:rsidRPr="006F06F4" w:rsidRDefault="004441E7" w:rsidP="006F06F4">
            <w:pPr>
              <w:rPr>
                <w:rFonts w:asciiTheme="minorBidi" w:hAnsiTheme="minorBidi"/>
                <w:sz w:val="24"/>
                <w:szCs w:val="24"/>
              </w:rPr>
            </w:pPr>
            <w:r w:rsidRPr="006F06F4">
              <w:rPr>
                <w:rFonts w:asciiTheme="minorBidi" w:hAnsiTheme="minorBidi"/>
                <w:sz w:val="24"/>
                <w:szCs w:val="24"/>
              </w:rPr>
              <w:t>Nombre total de robots industriels en service</w:t>
            </w:r>
          </w:p>
        </w:tc>
      </w:tr>
      <w:tr w:rsidR="006F06F4" w:rsidRPr="006F06F4" w:rsidTr="006F06F4">
        <w:tc>
          <w:tcPr>
            <w:tcW w:w="1418" w:type="dxa"/>
          </w:tcPr>
          <w:p w:rsidR="004441E7" w:rsidRPr="006F06F4" w:rsidRDefault="004441E7" w:rsidP="006F06F4">
            <w:pPr>
              <w:rPr>
                <w:rFonts w:asciiTheme="minorBidi" w:hAnsiTheme="minorBidi"/>
                <w:sz w:val="24"/>
                <w:szCs w:val="24"/>
              </w:rPr>
            </w:pPr>
            <w:r w:rsidRPr="006F06F4">
              <w:rPr>
                <w:rFonts w:asciiTheme="minorBidi" w:hAnsiTheme="minorBidi"/>
                <w:sz w:val="24"/>
                <w:szCs w:val="24"/>
              </w:rPr>
              <w:t>2013</w:t>
            </w:r>
          </w:p>
        </w:tc>
        <w:tc>
          <w:tcPr>
            <w:tcW w:w="6379" w:type="dxa"/>
          </w:tcPr>
          <w:p w:rsidR="004441E7" w:rsidRPr="006F06F4" w:rsidRDefault="004441E7" w:rsidP="006F06F4">
            <w:pPr>
              <w:rPr>
                <w:rFonts w:asciiTheme="minorBidi" w:hAnsiTheme="minorBidi"/>
                <w:sz w:val="24"/>
                <w:szCs w:val="24"/>
              </w:rPr>
            </w:pPr>
            <w:r w:rsidRPr="006F06F4">
              <w:rPr>
                <w:rFonts w:asciiTheme="minorBidi" w:hAnsiTheme="minorBidi"/>
                <w:sz w:val="24"/>
                <w:szCs w:val="24"/>
              </w:rPr>
              <w:t>1 332 000</w:t>
            </w:r>
          </w:p>
        </w:tc>
      </w:tr>
      <w:tr w:rsidR="006F06F4" w:rsidRPr="006F06F4" w:rsidTr="006F06F4">
        <w:tc>
          <w:tcPr>
            <w:tcW w:w="1418" w:type="dxa"/>
          </w:tcPr>
          <w:p w:rsidR="004441E7" w:rsidRPr="006F06F4" w:rsidRDefault="004441E7" w:rsidP="006F06F4">
            <w:pPr>
              <w:rPr>
                <w:rFonts w:asciiTheme="minorBidi" w:hAnsiTheme="minorBidi"/>
                <w:sz w:val="24"/>
                <w:szCs w:val="24"/>
              </w:rPr>
            </w:pPr>
            <w:r w:rsidRPr="006F06F4">
              <w:rPr>
                <w:rFonts w:asciiTheme="minorBidi" w:hAnsiTheme="minorBidi"/>
                <w:sz w:val="24"/>
                <w:szCs w:val="24"/>
              </w:rPr>
              <w:t>2015</w:t>
            </w:r>
          </w:p>
        </w:tc>
        <w:tc>
          <w:tcPr>
            <w:tcW w:w="6379" w:type="dxa"/>
          </w:tcPr>
          <w:p w:rsidR="004441E7" w:rsidRPr="006F06F4" w:rsidRDefault="004441E7" w:rsidP="006F06F4">
            <w:pPr>
              <w:rPr>
                <w:rFonts w:asciiTheme="minorBidi" w:hAnsiTheme="minorBidi"/>
                <w:sz w:val="24"/>
                <w:szCs w:val="24"/>
              </w:rPr>
            </w:pPr>
            <w:r w:rsidRPr="006F06F4">
              <w:rPr>
                <w:rFonts w:asciiTheme="minorBidi" w:hAnsiTheme="minorBidi"/>
                <w:sz w:val="24"/>
                <w:szCs w:val="24"/>
              </w:rPr>
              <w:t>1 632 000</w:t>
            </w:r>
          </w:p>
        </w:tc>
      </w:tr>
      <w:tr w:rsidR="006F06F4" w:rsidRPr="006F06F4" w:rsidTr="006F06F4">
        <w:tc>
          <w:tcPr>
            <w:tcW w:w="1418" w:type="dxa"/>
          </w:tcPr>
          <w:p w:rsidR="004441E7" w:rsidRPr="006F06F4" w:rsidRDefault="004441E7" w:rsidP="006F06F4">
            <w:pPr>
              <w:rPr>
                <w:rFonts w:asciiTheme="minorBidi" w:hAnsiTheme="minorBidi"/>
                <w:sz w:val="24"/>
                <w:szCs w:val="24"/>
              </w:rPr>
            </w:pPr>
            <w:r w:rsidRPr="006F06F4">
              <w:rPr>
                <w:rFonts w:asciiTheme="minorBidi" w:hAnsiTheme="minorBidi"/>
                <w:sz w:val="24"/>
                <w:szCs w:val="24"/>
              </w:rPr>
              <w:t>2017</w:t>
            </w:r>
          </w:p>
        </w:tc>
        <w:tc>
          <w:tcPr>
            <w:tcW w:w="6379" w:type="dxa"/>
          </w:tcPr>
          <w:p w:rsidR="004441E7" w:rsidRPr="006F06F4" w:rsidRDefault="004441E7" w:rsidP="006F06F4">
            <w:pPr>
              <w:rPr>
                <w:rFonts w:asciiTheme="minorBidi" w:hAnsiTheme="minorBidi"/>
                <w:sz w:val="24"/>
                <w:szCs w:val="24"/>
              </w:rPr>
            </w:pPr>
            <w:r w:rsidRPr="006F06F4">
              <w:rPr>
                <w:rFonts w:asciiTheme="minorBidi" w:hAnsiTheme="minorBidi"/>
                <w:sz w:val="24"/>
                <w:szCs w:val="24"/>
              </w:rPr>
              <w:t>2 055 000</w:t>
            </w:r>
          </w:p>
        </w:tc>
      </w:tr>
      <w:tr w:rsidR="006F06F4" w:rsidRPr="006F06F4" w:rsidTr="006F06F4">
        <w:tc>
          <w:tcPr>
            <w:tcW w:w="1418" w:type="dxa"/>
          </w:tcPr>
          <w:p w:rsidR="004441E7" w:rsidRPr="006F06F4" w:rsidRDefault="004441E7" w:rsidP="006F06F4">
            <w:pPr>
              <w:rPr>
                <w:rFonts w:asciiTheme="minorBidi" w:hAnsiTheme="minorBidi"/>
                <w:sz w:val="24"/>
                <w:szCs w:val="24"/>
              </w:rPr>
            </w:pPr>
            <w:r w:rsidRPr="006F06F4">
              <w:rPr>
                <w:rFonts w:asciiTheme="minorBidi" w:hAnsiTheme="minorBidi"/>
                <w:sz w:val="24"/>
                <w:szCs w:val="24"/>
              </w:rPr>
              <w:t>2020</w:t>
            </w:r>
          </w:p>
        </w:tc>
        <w:tc>
          <w:tcPr>
            <w:tcW w:w="6379" w:type="dxa"/>
          </w:tcPr>
          <w:p w:rsidR="004441E7" w:rsidRPr="006F06F4" w:rsidRDefault="004441E7" w:rsidP="006F06F4">
            <w:pPr>
              <w:rPr>
                <w:rFonts w:asciiTheme="minorBidi" w:hAnsiTheme="minorBidi"/>
                <w:sz w:val="24"/>
                <w:szCs w:val="24"/>
              </w:rPr>
            </w:pPr>
            <w:r w:rsidRPr="006F06F4">
              <w:rPr>
                <w:rFonts w:asciiTheme="minorBidi" w:hAnsiTheme="minorBidi"/>
                <w:sz w:val="24"/>
                <w:szCs w:val="24"/>
              </w:rPr>
              <w:t>3 053 000</w:t>
            </w:r>
          </w:p>
        </w:tc>
      </w:tr>
    </w:tbl>
    <w:p w:rsidR="004441E7" w:rsidRDefault="004441E7" w:rsidP="006F06F4">
      <w:pPr>
        <w:spacing w:after="0" w:line="240" w:lineRule="auto"/>
        <w:rPr>
          <w:rFonts w:asciiTheme="minorBidi" w:hAnsiTheme="minorBidi"/>
          <w:sz w:val="24"/>
          <w:szCs w:val="24"/>
        </w:rPr>
      </w:pPr>
      <w:r w:rsidRPr="006F06F4">
        <w:rPr>
          <w:rFonts w:asciiTheme="minorBidi" w:hAnsiTheme="minorBidi"/>
          <w:sz w:val="24"/>
          <w:szCs w:val="24"/>
        </w:rPr>
        <w:t>Tableau N°1 : nombre de robots industriels dans le monde</w:t>
      </w:r>
    </w:p>
    <w:p w:rsidR="00612A28" w:rsidRPr="006F06F4" w:rsidRDefault="00612A28" w:rsidP="006F06F4">
      <w:pPr>
        <w:spacing w:after="0" w:line="240" w:lineRule="auto"/>
        <w:rPr>
          <w:rFonts w:asciiTheme="minorBidi" w:hAnsiTheme="minorBidi"/>
          <w:sz w:val="24"/>
          <w:szCs w:val="24"/>
        </w:rPr>
      </w:pPr>
      <w:r w:rsidRPr="00612A28">
        <w:rPr>
          <w:rFonts w:asciiTheme="minorBidi" w:hAnsiTheme="minorBidi"/>
          <w:noProof/>
          <w:sz w:val="24"/>
          <w:szCs w:val="24"/>
          <w:lang w:eastAsia="fr-FR"/>
        </w:rPr>
        <w:lastRenderedPageBreak/>
        <w:drawing>
          <wp:inline distT="0" distB="0" distL="0" distR="0">
            <wp:extent cx="1556834" cy="2072244"/>
            <wp:effectExtent l="0" t="0" r="5715" b="4445"/>
            <wp:docPr id="2" name="Image 2" descr="E:\Guide Prof - Informatique et Robotique au Collège N1\Guide Prof - Informatique et Robotique au Collège N1\Guide du professeur\Activités\Microsoft Word\1er article Im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Guide Prof - Informatique et Robotique au Collège N1\Guide Prof - Informatique et Robotique au Collège N1\Guide du professeur\Activités\Microsoft Word\1er article Image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60877" cy="2077626"/>
                    </a:xfrm>
                    <a:prstGeom prst="rect">
                      <a:avLst/>
                    </a:prstGeom>
                    <a:noFill/>
                    <a:ln>
                      <a:noFill/>
                    </a:ln>
                  </pic:spPr>
                </pic:pic>
              </a:graphicData>
            </a:graphic>
          </wp:inline>
        </w:drawing>
      </w:r>
      <w:r>
        <w:rPr>
          <w:rFonts w:asciiTheme="minorBidi" w:hAnsiTheme="minorBidi"/>
          <w:noProof/>
          <w:sz w:val="24"/>
          <w:szCs w:val="24"/>
          <w:lang w:eastAsia="fr-FR"/>
        </w:rPr>
        <w:tab/>
      </w:r>
      <w:bookmarkStart w:id="0" w:name="_GoBack"/>
      <w:bookmarkEnd w:id="0"/>
      <w:r w:rsidRPr="00612A28">
        <w:rPr>
          <w:rFonts w:asciiTheme="minorBidi" w:hAnsiTheme="minorBidi"/>
          <w:noProof/>
          <w:sz w:val="24"/>
          <w:szCs w:val="24"/>
          <w:lang w:eastAsia="fr-FR"/>
        </w:rPr>
        <w:drawing>
          <wp:inline distT="0" distB="0" distL="0" distR="0">
            <wp:extent cx="1431290" cy="1431290"/>
            <wp:effectExtent l="0" t="0" r="0" b="0"/>
            <wp:docPr id="1" name="Image 1" descr="E:\Guide Prof - Informatique et Robotique au Collège N1\Guide Prof - Informatique et Robotique au Collège N1\Guide du professeur\Activités\Microsoft Word\1er article Imag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Guide Prof - Informatique et Robotique au Collège N1\Guide Prof - Informatique et Robotique au Collège N1\Guide du professeur\Activités\Microsoft Word\1er article Image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31290" cy="1431290"/>
                    </a:xfrm>
                    <a:prstGeom prst="rect">
                      <a:avLst/>
                    </a:prstGeom>
                    <a:noFill/>
                    <a:ln>
                      <a:noFill/>
                    </a:ln>
                  </pic:spPr>
                </pic:pic>
              </a:graphicData>
            </a:graphic>
          </wp:inline>
        </w:drawing>
      </w:r>
    </w:p>
    <w:sectPr w:rsidR="00612A28" w:rsidRPr="006F06F4" w:rsidSect="006F06F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28D2" w:rsidRDefault="00DD28D2" w:rsidP="004441E7">
      <w:pPr>
        <w:spacing w:after="0" w:line="240" w:lineRule="auto"/>
      </w:pPr>
      <w:r>
        <w:separator/>
      </w:r>
    </w:p>
  </w:endnote>
  <w:endnote w:type="continuationSeparator" w:id="0">
    <w:p w:rsidR="00DD28D2" w:rsidRDefault="00DD28D2" w:rsidP="004441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28D2" w:rsidRDefault="00DD28D2" w:rsidP="004441E7">
      <w:pPr>
        <w:spacing w:after="0" w:line="240" w:lineRule="auto"/>
      </w:pPr>
      <w:r>
        <w:separator/>
      </w:r>
    </w:p>
  </w:footnote>
  <w:footnote w:type="continuationSeparator" w:id="0">
    <w:p w:rsidR="00DD28D2" w:rsidRDefault="00DD28D2" w:rsidP="004441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93745F"/>
    <w:multiLevelType w:val="hybridMultilevel"/>
    <w:tmpl w:val="40569B78"/>
    <w:lvl w:ilvl="0" w:tplc="94400596">
      <w:start w:val="1"/>
      <w:numFmt w:val="bullet"/>
      <w:lvlText w:val=""/>
      <w:lvlJc w:val="left"/>
      <w:pPr>
        <w:ind w:left="720" w:hanging="360"/>
      </w:pPr>
      <w:rPr>
        <w:rFonts w:ascii="Symbol" w:hAnsi="Symbol" w:cs="Symbol" w:hint="default"/>
        <w:spacing w:val="-2"/>
        <w:position w:val="-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6A9F2E6F"/>
    <w:multiLevelType w:val="hybridMultilevel"/>
    <w:tmpl w:val="03C4C9C2"/>
    <w:lvl w:ilvl="0" w:tplc="59568EEE">
      <w:start w:val="1"/>
      <w:numFmt w:val="bullet"/>
      <w:pStyle w:val="PuceParagraphe"/>
      <w:lvlText w:val=""/>
      <w:lvlJc w:val="left"/>
      <w:pPr>
        <w:ind w:left="720" w:hanging="360"/>
      </w:pPr>
      <w:rPr>
        <w:rFonts w:ascii="Symbol" w:hAnsi="Symbol" w:cs="Symbol" w:hint="default"/>
        <w:spacing w:val="-2"/>
        <w:position w:val="-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41E7"/>
    <w:rsid w:val="0024237C"/>
    <w:rsid w:val="003E2217"/>
    <w:rsid w:val="004441E7"/>
    <w:rsid w:val="005D56BE"/>
    <w:rsid w:val="00612A28"/>
    <w:rsid w:val="006F06F4"/>
    <w:rsid w:val="00DD28D2"/>
  </w:rsids>
  <m:mathPr>
    <m:mathFont m:val="Cambria Math"/>
    <m:brkBin m:val="before"/>
    <m:brkBinSub m:val="--"/>
    <m:smallFrac m:val="0"/>
    <m:dispDef/>
    <m:lMargin m:val="0"/>
    <m:rMargin m:val="0"/>
    <m:defJc m:val="centerGroup"/>
    <m:wrapIndent m:val="1440"/>
    <m:intLim m:val="subSup"/>
    <m:naryLim m:val="undOvr"/>
  </m:mathPr>
  <w:themeFontLang w:val="fr-FR"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5F427"/>
  <w15:docId w15:val="{F704EB03-B333-4561-853D-C22760A7C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GTitre1">
    <w:name w:val="G Titre 1"/>
    <w:basedOn w:val="Normal"/>
    <w:link w:val="GTitre1Car"/>
    <w:uiPriority w:val="1"/>
    <w:qFormat/>
    <w:rsid w:val="004441E7"/>
    <w:pPr>
      <w:widowControl w:val="0"/>
      <w:autoSpaceDE w:val="0"/>
      <w:autoSpaceDN w:val="0"/>
      <w:spacing w:after="0" w:line="240" w:lineRule="auto"/>
      <w:ind w:left="113"/>
    </w:pPr>
    <w:rPr>
      <w:rFonts w:ascii="Algerian" w:eastAsia="Times New Roman" w:hAnsi="Algerian" w:cs="Times New Roman"/>
      <w:b/>
      <w:sz w:val="32"/>
      <w:u w:val="single"/>
      <w:lang w:eastAsia="fr-FR" w:bidi="fr-FR"/>
    </w:rPr>
  </w:style>
  <w:style w:type="character" w:customStyle="1" w:styleId="GTitre1Car">
    <w:name w:val="G Titre 1 Car"/>
    <w:basedOn w:val="Policepardfaut"/>
    <w:link w:val="GTitre1"/>
    <w:uiPriority w:val="1"/>
    <w:rsid w:val="004441E7"/>
    <w:rPr>
      <w:rFonts w:ascii="Algerian" w:eastAsia="Times New Roman" w:hAnsi="Algerian" w:cs="Times New Roman"/>
      <w:b/>
      <w:sz w:val="32"/>
      <w:u w:val="single"/>
      <w:lang w:eastAsia="fr-FR" w:bidi="fr-FR"/>
    </w:rPr>
  </w:style>
  <w:style w:type="paragraph" w:customStyle="1" w:styleId="Paragraphe">
    <w:name w:val="Paragraphe"/>
    <w:basedOn w:val="Normal"/>
    <w:link w:val="ParagrapheCar"/>
    <w:uiPriority w:val="1"/>
    <w:qFormat/>
    <w:rsid w:val="004441E7"/>
    <w:pPr>
      <w:shd w:val="clear" w:color="auto" w:fill="FFFFFF"/>
      <w:spacing w:after="0" w:line="240" w:lineRule="auto"/>
    </w:pPr>
    <w:rPr>
      <w:rFonts w:ascii="Arial" w:eastAsia="Times New Roman" w:hAnsi="Arial" w:cs="Arial"/>
      <w:color w:val="202122"/>
      <w:szCs w:val="21"/>
      <w:lang w:eastAsia="fr-FR"/>
    </w:rPr>
  </w:style>
  <w:style w:type="paragraph" w:customStyle="1" w:styleId="PuceParagraphe">
    <w:name w:val="Puce Paragraphe"/>
    <w:basedOn w:val="Paragraphe"/>
    <w:link w:val="PuceParagrapheCar"/>
    <w:uiPriority w:val="1"/>
    <w:qFormat/>
    <w:rsid w:val="004441E7"/>
    <w:pPr>
      <w:numPr>
        <w:numId w:val="1"/>
      </w:numPr>
      <w:jc w:val="both"/>
    </w:pPr>
  </w:style>
  <w:style w:type="character" w:customStyle="1" w:styleId="ParagrapheCar">
    <w:name w:val="Paragraphe Car"/>
    <w:basedOn w:val="Policepardfaut"/>
    <w:link w:val="Paragraphe"/>
    <w:uiPriority w:val="1"/>
    <w:rsid w:val="004441E7"/>
    <w:rPr>
      <w:rFonts w:ascii="Arial" w:eastAsia="Times New Roman" w:hAnsi="Arial" w:cs="Arial"/>
      <w:color w:val="202122"/>
      <w:szCs w:val="21"/>
      <w:shd w:val="clear" w:color="auto" w:fill="FFFFFF"/>
      <w:lang w:eastAsia="fr-FR"/>
    </w:rPr>
  </w:style>
  <w:style w:type="character" w:customStyle="1" w:styleId="PuceParagrapheCar">
    <w:name w:val="Puce Paragraphe Car"/>
    <w:basedOn w:val="ParagrapheCar"/>
    <w:link w:val="PuceParagraphe"/>
    <w:uiPriority w:val="1"/>
    <w:rsid w:val="004441E7"/>
    <w:rPr>
      <w:rFonts w:ascii="Arial" w:eastAsia="Times New Roman" w:hAnsi="Arial" w:cs="Arial"/>
      <w:color w:val="202122"/>
      <w:szCs w:val="21"/>
      <w:shd w:val="clear" w:color="auto" w:fill="FFFFFF"/>
      <w:lang w:eastAsia="fr-FR"/>
    </w:rPr>
  </w:style>
  <w:style w:type="character" w:customStyle="1" w:styleId="mw-headline">
    <w:name w:val="mw-headline"/>
    <w:basedOn w:val="Policepardfaut"/>
    <w:rsid w:val="004441E7"/>
  </w:style>
  <w:style w:type="table" w:customStyle="1" w:styleId="TableauListe6Couleur-Accentuation51">
    <w:name w:val="Tableau Liste 6 Couleur - Accentuation 51"/>
    <w:basedOn w:val="TableauNormal"/>
    <w:uiPriority w:val="51"/>
    <w:rsid w:val="004441E7"/>
    <w:pPr>
      <w:spacing w:after="0" w:line="240" w:lineRule="auto"/>
    </w:pPr>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styleId="En-tte">
    <w:name w:val="header"/>
    <w:basedOn w:val="Normal"/>
    <w:link w:val="En-tteCar"/>
    <w:uiPriority w:val="99"/>
    <w:unhideWhenUsed/>
    <w:rsid w:val="004441E7"/>
    <w:pPr>
      <w:widowControl w:val="0"/>
      <w:tabs>
        <w:tab w:val="center" w:pos="4536"/>
        <w:tab w:val="right" w:pos="9072"/>
      </w:tabs>
      <w:autoSpaceDE w:val="0"/>
      <w:autoSpaceDN w:val="0"/>
      <w:spacing w:after="0" w:line="240" w:lineRule="auto"/>
    </w:pPr>
    <w:rPr>
      <w:rFonts w:ascii="Times New Roman" w:eastAsia="Times New Roman" w:hAnsi="Times New Roman" w:cs="Times New Roman"/>
      <w:lang w:eastAsia="fr-FR" w:bidi="fr-FR"/>
    </w:rPr>
  </w:style>
  <w:style w:type="character" w:customStyle="1" w:styleId="En-tteCar">
    <w:name w:val="En-tête Car"/>
    <w:basedOn w:val="Policepardfaut"/>
    <w:link w:val="En-tte"/>
    <w:uiPriority w:val="99"/>
    <w:rsid w:val="004441E7"/>
    <w:rPr>
      <w:rFonts w:ascii="Times New Roman" w:eastAsia="Times New Roman" w:hAnsi="Times New Roman" w:cs="Times New Roman"/>
      <w:lang w:eastAsia="fr-FR" w:bidi="fr-FR"/>
    </w:rPr>
  </w:style>
  <w:style w:type="paragraph" w:styleId="Pieddepage">
    <w:name w:val="footer"/>
    <w:basedOn w:val="Normal"/>
    <w:link w:val="PieddepageCar"/>
    <w:uiPriority w:val="99"/>
    <w:unhideWhenUsed/>
    <w:rsid w:val="004441E7"/>
    <w:pPr>
      <w:widowControl w:val="0"/>
      <w:tabs>
        <w:tab w:val="center" w:pos="4536"/>
        <w:tab w:val="right" w:pos="9072"/>
      </w:tabs>
      <w:autoSpaceDE w:val="0"/>
      <w:autoSpaceDN w:val="0"/>
      <w:spacing w:after="0" w:line="240" w:lineRule="auto"/>
    </w:pPr>
    <w:rPr>
      <w:rFonts w:ascii="Times New Roman" w:eastAsia="Times New Roman" w:hAnsi="Times New Roman" w:cs="Times New Roman"/>
      <w:lang w:eastAsia="fr-FR" w:bidi="fr-FR"/>
    </w:rPr>
  </w:style>
  <w:style w:type="character" w:customStyle="1" w:styleId="PieddepageCar">
    <w:name w:val="Pied de page Car"/>
    <w:basedOn w:val="Policepardfaut"/>
    <w:link w:val="Pieddepage"/>
    <w:uiPriority w:val="99"/>
    <w:rsid w:val="004441E7"/>
    <w:rPr>
      <w:rFonts w:ascii="Times New Roman" w:eastAsia="Times New Roman" w:hAnsi="Times New Roman" w:cs="Times New Roman"/>
      <w:lang w:eastAsia="fr-FR" w:bidi="fr-FR"/>
    </w:rPr>
  </w:style>
  <w:style w:type="paragraph" w:styleId="Textedebulles">
    <w:name w:val="Balloon Text"/>
    <w:basedOn w:val="Normal"/>
    <w:link w:val="TextedebullesCar"/>
    <w:uiPriority w:val="99"/>
    <w:semiHidden/>
    <w:unhideWhenUsed/>
    <w:rsid w:val="004441E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441E7"/>
    <w:rPr>
      <w:rFonts w:ascii="Tahoma" w:hAnsi="Tahoma" w:cs="Tahoma"/>
      <w:sz w:val="16"/>
      <w:szCs w:val="16"/>
    </w:rPr>
  </w:style>
  <w:style w:type="character" w:styleId="Lienhypertexte">
    <w:name w:val="Hyperlink"/>
    <w:basedOn w:val="Policepardfaut"/>
    <w:uiPriority w:val="99"/>
    <w:unhideWhenUsed/>
    <w:rsid w:val="006F06F4"/>
    <w:rPr>
      <w:color w:val="0000FF" w:themeColor="hyperlink"/>
      <w:u w:val="single"/>
    </w:rPr>
  </w:style>
  <w:style w:type="table" w:styleId="Grilledutableau">
    <w:name w:val="Table Grid"/>
    <w:basedOn w:val="TableauNormal"/>
    <w:uiPriority w:val="59"/>
    <w:rsid w:val="006F06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1749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wikipedia.org/wiki/Albert_Ducrocq"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3B8CE7-A8A9-4BD3-92A8-0646EFA5FB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429</Words>
  <Characters>2363</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Windows</dc:creator>
  <cp:lastModifiedBy>pc</cp:lastModifiedBy>
  <cp:revision>3</cp:revision>
  <dcterms:created xsi:type="dcterms:W3CDTF">2021-06-07T18:24:00Z</dcterms:created>
  <dcterms:modified xsi:type="dcterms:W3CDTF">2025-11-13T09:11:00Z</dcterms:modified>
</cp:coreProperties>
</file>